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eastAsia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2021年</w:t>
      </w:r>
      <w:r>
        <w:rPr>
          <w:rFonts w:hint="eastAsia" w:ascii="方正小标宋简体" w:eastAsia="方正小标宋简体"/>
          <w:sz w:val="44"/>
          <w:szCs w:val="44"/>
        </w:rPr>
        <w:t>对口支援（扶贫协作、帮扶）各项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eastAsia="方正小标宋简体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sz w:val="44"/>
          <w:szCs w:val="44"/>
        </w:rPr>
        <w:t>资金预算安排情况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eastAsia="方正小标宋简体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根据中央、省、市相关决策部署，我区需要开展对口支援、对口扶贫协作、对口帮扶等工作。盐田区年初预算安排对口支援（扶贫协作、帮扶）各项资金1,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527</w:t>
      </w:r>
      <w:r>
        <w:rPr>
          <w:rFonts w:hint="eastAsia" w:ascii="仿宋_GB2312" w:eastAsia="仿宋_GB2312"/>
          <w:sz w:val="32"/>
          <w:szCs w:val="32"/>
        </w:rPr>
        <w:t>万元。其中，安排对口帮扶资金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</w:rPr>
        <w:t>,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266</w:t>
      </w:r>
      <w:r>
        <w:rPr>
          <w:rFonts w:hint="eastAsia" w:ascii="仿宋_GB2312" w:eastAsia="仿宋_GB2312"/>
          <w:sz w:val="32"/>
          <w:szCs w:val="32"/>
        </w:rPr>
        <w:t>万元，用于帮扶河源东源县；安排对口帮扶资金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226</w:t>
      </w:r>
      <w:r>
        <w:rPr>
          <w:rFonts w:hint="eastAsia" w:ascii="仿宋_GB2312" w:eastAsia="仿宋_GB2312"/>
          <w:sz w:val="32"/>
          <w:szCs w:val="32"/>
        </w:rPr>
        <w:t>万元用于广西乐业、凌云县</w:t>
      </w:r>
      <w:r>
        <w:rPr>
          <w:rFonts w:hint="eastAsia" w:ascii="仿宋_GB2312" w:eastAsia="仿宋_GB2312"/>
          <w:sz w:val="32"/>
          <w:szCs w:val="32"/>
          <w:lang w:eastAsia="zh-CN"/>
        </w:rPr>
        <w:t>；其他帮扶项目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35万元用于贵州织金“结对子”帮扶项目、援疆支教工作等。</w:t>
      </w:r>
      <w:r>
        <w:rPr>
          <w:rFonts w:hint="eastAsia" w:ascii="仿宋_GB2312" w:eastAsia="仿宋_GB2312"/>
          <w:sz w:val="32"/>
          <w:szCs w:val="32"/>
        </w:rPr>
        <w:t>另外，根据政策要求对口支援西藏、新疆、广西百色河池</w:t>
      </w:r>
      <w:r>
        <w:rPr>
          <w:rFonts w:hint="eastAsia" w:ascii="仿宋_GB2312" w:eastAsia="仿宋_GB2312"/>
          <w:sz w:val="32"/>
          <w:szCs w:val="32"/>
          <w:lang w:eastAsia="zh-CN"/>
        </w:rPr>
        <w:t>以及乡村振兴驻镇帮镇扶村</w:t>
      </w:r>
      <w:r>
        <w:rPr>
          <w:rFonts w:hint="eastAsia" w:ascii="仿宋_GB2312" w:eastAsia="仿宋_GB2312"/>
          <w:sz w:val="32"/>
          <w:szCs w:val="32"/>
        </w:rPr>
        <w:t>等</w:t>
      </w:r>
      <w:r>
        <w:rPr>
          <w:rFonts w:hint="eastAsia" w:ascii="仿宋_GB2312" w:eastAsia="仿宋_GB2312"/>
          <w:sz w:val="32"/>
          <w:szCs w:val="32"/>
          <w:lang w:eastAsia="zh-CN"/>
        </w:rPr>
        <w:t>资金</w:t>
      </w:r>
      <w:r>
        <w:rPr>
          <w:rFonts w:hint="eastAsia" w:ascii="仿宋_GB2312" w:eastAsia="仿宋_GB2312"/>
          <w:sz w:val="32"/>
          <w:szCs w:val="32"/>
        </w:rPr>
        <w:t>按要求通过体制结算上解市财政。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相关政策办法：深圳市对口支援工作领导小组办公室关于印发《深圳市对口帮扶东源县漳溪畲族乡加快高质量发展的实施方案》的通知、盐田区对口支援工作领导小组办公室关于印发《盐田区对口乐业县、凌云县扶贫协作工作三年行动方案（2018-2020年）》、盐田区对口支援工作领导小组关于印发《盐田区对口广西百色市乐业县、凌云县扶贫协作工作方案（2016-2020年）》的通知、深圳市对口支援工作领导小组办公室关于印发《深圳市2020年对口广西百色、河池扶贫协作工作计划》的通知、深圳市盐田区-河源市东源县对口帮扶工作实施方案、深圳市教育局关于与贵州省毕节市开展教育对口帮扶工作的通知、深圳市教育局关于做好第二批“万名教师支教计划”援疆人选推荐工作的通知、广东省第一批组团式教育人才进藏通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65772"/>
    <w:rsid w:val="000C5B50"/>
    <w:rsid w:val="000F4B11"/>
    <w:rsid w:val="001B12DB"/>
    <w:rsid w:val="001F3FAA"/>
    <w:rsid w:val="003A63A4"/>
    <w:rsid w:val="00412C90"/>
    <w:rsid w:val="00465772"/>
    <w:rsid w:val="0066017B"/>
    <w:rsid w:val="006C05CA"/>
    <w:rsid w:val="007B7698"/>
    <w:rsid w:val="007E7190"/>
    <w:rsid w:val="0080401D"/>
    <w:rsid w:val="0087001F"/>
    <w:rsid w:val="009A521C"/>
    <w:rsid w:val="009F7399"/>
    <w:rsid w:val="00A272C8"/>
    <w:rsid w:val="00A430C9"/>
    <w:rsid w:val="00EC0371"/>
    <w:rsid w:val="1BFDC932"/>
    <w:rsid w:val="5C192DDD"/>
    <w:rsid w:val="6DA900BE"/>
    <w:rsid w:val="77974207"/>
    <w:rsid w:val="B7ABBD68"/>
    <w:rsid w:val="BE4FE9A9"/>
    <w:rsid w:val="DCFE120A"/>
    <w:rsid w:val="ED5B256F"/>
    <w:rsid w:val="FE7F187F"/>
    <w:rsid w:val="FFBE5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盐田区政府</Company>
  <Pages>1</Pages>
  <Words>29</Words>
  <Characters>168</Characters>
  <Lines>1</Lines>
  <Paragraphs>1</Paragraphs>
  <TotalTime>17</TotalTime>
  <ScaleCrop>false</ScaleCrop>
  <LinksUpToDate>false</LinksUpToDate>
  <CharactersWithSpaces>196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2020-01-21T14:55:00Z</dcterms:created>
  <dc:creator>桀ۂ棘ۂ枀ۂ杰ۂ뒴뒴ӳ䕨Өԉ</dc:creator>
  <cp:lastModifiedBy>yt</cp:lastModifiedBy>
  <cp:lastPrinted>2019-02-15T16:23:00Z</cp:lastPrinted>
  <dcterms:modified xsi:type="dcterms:W3CDTF">2022-04-06T11:24:22Z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